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651D" w14:textId="195A871D" w:rsidR="00CD5D68" w:rsidRPr="004C7904" w:rsidRDefault="00B42728" w:rsidP="004C7904">
      <w:pPr>
        <w:pStyle w:val="Sinespaciado"/>
        <w:jc w:val="center"/>
        <w:rPr>
          <w:b/>
          <w:bCs/>
        </w:rPr>
      </w:pPr>
      <w:r w:rsidRPr="004C7904">
        <w:rPr>
          <w:b/>
          <w:bCs/>
        </w:rPr>
        <w:t>EVALUACIÓN FORMATIVA N°2</w:t>
      </w:r>
    </w:p>
    <w:p w14:paraId="5833B17D" w14:textId="4605D66B" w:rsidR="00CD5D68" w:rsidRPr="004C7904" w:rsidRDefault="00CD5D68" w:rsidP="004C7904">
      <w:pPr>
        <w:pStyle w:val="Sinespaciado"/>
        <w:jc w:val="center"/>
        <w:rPr>
          <w:b/>
          <w:bCs/>
        </w:rPr>
      </w:pPr>
      <w:r w:rsidRPr="004C7904">
        <w:rPr>
          <w:b/>
          <w:bCs/>
        </w:rPr>
        <w:t>FILOSOFÍA 3° MEDIO</w:t>
      </w:r>
    </w:p>
    <w:p w14:paraId="68FF8F40" w14:textId="5C6CDB50" w:rsidR="00CD5D68" w:rsidRPr="004C7904" w:rsidRDefault="004C7904" w:rsidP="004C7904">
      <w:pPr>
        <w:pStyle w:val="Sinespaciado"/>
        <w:jc w:val="center"/>
        <w:rPr>
          <w:b/>
          <w:bCs/>
        </w:rPr>
      </w:pPr>
      <w:r>
        <w:rPr>
          <w:b/>
          <w:bCs/>
        </w:rPr>
        <w:t>Junio 2020</w:t>
      </w:r>
    </w:p>
    <w:p w14:paraId="74307F07" w14:textId="77777777" w:rsidR="004C7904" w:rsidRDefault="004C7904" w:rsidP="00CD5D68">
      <w:pPr>
        <w:rPr>
          <w:b/>
          <w:bCs/>
        </w:rPr>
      </w:pPr>
    </w:p>
    <w:p w14:paraId="4EBCFA4E" w14:textId="77777777" w:rsidR="004C7904" w:rsidRDefault="004C7904" w:rsidP="00CD5D68">
      <w:pPr>
        <w:rPr>
          <w:b/>
          <w:bCs/>
        </w:rPr>
      </w:pPr>
    </w:p>
    <w:p w14:paraId="3AFAC7D3" w14:textId="03863572" w:rsidR="00CD5D68" w:rsidRDefault="00B42728" w:rsidP="00CD5D68">
      <w:pPr>
        <w:rPr>
          <w:b/>
          <w:bCs/>
        </w:rPr>
      </w:pPr>
      <w:r>
        <w:rPr>
          <w:b/>
          <w:bCs/>
        </w:rPr>
        <w:t>INSTRUCCIONES:</w:t>
      </w:r>
    </w:p>
    <w:p w14:paraId="5FC29279" w14:textId="4899A69D" w:rsidR="00B42728" w:rsidRDefault="00B42728" w:rsidP="00CD5D68">
      <w:pPr>
        <w:rPr>
          <w:b/>
          <w:bCs/>
        </w:rPr>
      </w:pPr>
      <w:r>
        <w:rPr>
          <w:b/>
          <w:bCs/>
        </w:rPr>
        <w:t>RESPONDE LAS PREGUNTAS FORMULADAS AL FINAL DE</w:t>
      </w:r>
      <w:r w:rsidR="000E4F0F">
        <w:rPr>
          <w:b/>
          <w:bCs/>
        </w:rPr>
        <w:t>L TEXTO.</w:t>
      </w:r>
    </w:p>
    <w:p w14:paraId="6CC12447" w14:textId="77777777" w:rsidR="000E4F0F" w:rsidRDefault="000E4F0F" w:rsidP="00CD5D68">
      <w:pPr>
        <w:rPr>
          <w:b/>
          <w:bCs/>
        </w:rPr>
      </w:pPr>
    </w:p>
    <w:p w14:paraId="699A1C1A" w14:textId="5C9BAB1B" w:rsidR="000E4F0F" w:rsidRDefault="00536CCF" w:rsidP="00CD5D68">
      <w:r>
        <w:t>“</w:t>
      </w:r>
      <w:r w:rsidR="000E4F0F" w:rsidRPr="000E4F0F">
        <w:t xml:space="preserve">La expresión </w:t>
      </w:r>
      <w:r w:rsidR="000E4F0F" w:rsidRPr="000E4F0F">
        <w:rPr>
          <w:i/>
          <w:iCs/>
        </w:rPr>
        <w:t xml:space="preserve">método </w:t>
      </w:r>
      <w:r w:rsidR="000E4F0F" w:rsidRPr="000E4F0F">
        <w:t xml:space="preserve">viene del griego y está conformada por dos raíces lingüísticas: </w:t>
      </w:r>
      <w:r w:rsidR="000E4F0F" w:rsidRPr="000E4F0F">
        <w:rPr>
          <w:i/>
          <w:iCs/>
        </w:rPr>
        <w:t>meta</w:t>
      </w:r>
      <w:r w:rsidR="000E4F0F" w:rsidRPr="000E4F0F">
        <w:t xml:space="preserve">, objetivo, punto de llegada, y </w:t>
      </w:r>
      <w:r w:rsidR="000E4F0F" w:rsidRPr="000E4F0F">
        <w:rPr>
          <w:i/>
          <w:iCs/>
        </w:rPr>
        <w:t>odos</w:t>
      </w:r>
      <w:r w:rsidR="000E4F0F" w:rsidRPr="000E4F0F">
        <w:t>, camino, sendero. Por lo tanto, método significa “ir de camino”, por un camino que nos asegure alcanzar nuestro objetivo, nuestra meta</w:t>
      </w:r>
      <w:r>
        <w:t>”.</w:t>
      </w:r>
    </w:p>
    <w:p w14:paraId="7012A596" w14:textId="77777777" w:rsidR="00536CCF" w:rsidRDefault="00536CCF" w:rsidP="00CD5D68"/>
    <w:p w14:paraId="0CC37E45" w14:textId="505534D7" w:rsidR="00536CCF" w:rsidRPr="00536CCF" w:rsidRDefault="00536CCF" w:rsidP="00CD5D68">
      <w:pPr>
        <w:rPr>
          <w:b/>
          <w:bCs/>
        </w:rPr>
      </w:pPr>
      <w:r w:rsidRPr="00536CCF">
        <w:rPr>
          <w:b/>
          <w:bCs/>
        </w:rPr>
        <w:t>EL MÉTODO SOCRÁTICO</w:t>
      </w:r>
    </w:p>
    <w:p w14:paraId="33186F61" w14:textId="00C3C65F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>“</w:t>
      </w:r>
      <w:r w:rsidR="00E16940" w:rsidRPr="00CD5D68">
        <w:rPr>
          <w:rFonts w:ascii="Calibri" w:hAnsi="Calibri" w:cs="Calibri"/>
          <w:color w:val="000000"/>
          <w:sz w:val="20"/>
          <w:szCs w:val="20"/>
        </w:rPr>
        <w:t>Soc.</w:t>
      </w:r>
      <w:r w:rsidR="00E16940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CD5D68">
        <w:rPr>
          <w:rFonts w:ascii="Calibri" w:hAnsi="Calibri" w:cs="Calibri"/>
          <w:color w:val="000000"/>
          <w:sz w:val="20"/>
          <w:szCs w:val="20"/>
        </w:rPr>
        <w:t xml:space="preserve">¿Y tú, Eutifrón, por Zeus, crees tener un conocimiento tan perfecto acerca de cómo son las cosas divinas y los actos píos e impíos, que, habiendo sucedido las cosas según dices, no tienes temor de que, al promoverle un proceso a tu padre, no estés a tu vez haciendo, tú precisamente, un acto impío? </w:t>
      </w:r>
    </w:p>
    <w:p w14:paraId="4B75A19F" w14:textId="4DA263E1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>Eut.</w:t>
      </w:r>
      <w:r w:rsidR="00E16940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CD5D68">
        <w:rPr>
          <w:rFonts w:ascii="Calibri" w:hAnsi="Calibri" w:cs="Calibri"/>
          <w:color w:val="000000"/>
          <w:sz w:val="20"/>
          <w:szCs w:val="20"/>
        </w:rPr>
        <w:t xml:space="preserve"> Ciertamente no valdría yo nada, Sócrates, y en nada se distinguiría Eutifrón de la mayoría de los hombres, </w:t>
      </w:r>
    </w:p>
    <w:p w14:paraId="7AC6323D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si no supiera con exactitud todas estas cosas. […] </w:t>
      </w:r>
    </w:p>
    <w:p w14:paraId="20825A6E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Expónme, pues, cuál es realmente ese carácter, a fin de que, dirigiendo la vista a él y sirviéndome de él como medida, pueda yo decir que es pío un acto de esta clase que realices tú u otra persona, y si no es de esta clase, diga que no es pío. </w:t>
      </w:r>
    </w:p>
    <w:p w14:paraId="6669A546" w14:textId="77777777" w:rsidR="00E16940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Pues, si así lo quieres, Sócrates, así voy a decírtelo. </w:t>
      </w:r>
    </w:p>
    <w:p w14:paraId="43D3E2A3" w14:textId="2EBEBD1C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Ciertamente es lo que quiero. </w:t>
      </w:r>
    </w:p>
    <w:p w14:paraId="32AA554B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Es, ciertamente, pío lo que agrada a los dioses, y lo que no les agrada es impío. […] </w:t>
      </w:r>
    </w:p>
    <w:p w14:paraId="4B96DC10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¡Ea! Examinemos lo que decimos. El acto agradable para los dioses, y el hombre agradable para los dioses, es pío, el acto odioso para los dioses, y el hombre odioso para los dioses, es impío. No son la misma cosa, sino las cosas más opuestas, lo pío y lo impío. ¿No es así? </w:t>
      </w:r>
    </w:p>
    <w:p w14:paraId="75852607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Así, ciertamente. </w:t>
      </w:r>
    </w:p>
    <w:p w14:paraId="1010E10B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¿Y nos parece que son palabras acertadas? </w:t>
      </w:r>
    </w:p>
    <w:p w14:paraId="72961844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Así lo creo, Sócrates; es, en efecto, lo que hemos dicho. </w:t>
      </w:r>
    </w:p>
    <w:p w14:paraId="032DEE87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¿No es cierto que también se ha dicho que los dioses forman partidos, disputan unos con otros y tienen entre ellos enemistades? </w:t>
      </w:r>
    </w:p>
    <w:p w14:paraId="14247468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En efecto, se ha dicho. </w:t>
      </w:r>
    </w:p>
    <w:p w14:paraId="55927893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¿Sobre qué asuntos produce enemistad e irritación la disputa? Examinémoslo. ¿Acaso si tú y yo disputamos acerca de cuál de dos números es mayor, la discusión sobre esto nos hace a nosotros enemigos y nos irrita uno contra otro, o bien, recurriendo al cálculo, nos pondríamos rápidamente de acuerdo sobre estos asuntos? </w:t>
      </w:r>
    </w:p>
    <w:p w14:paraId="6F28721F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Sin duda. </w:t>
      </w:r>
    </w:p>
    <w:p w14:paraId="7DAEFD7A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¿Y si disputáramos sobre lo mayor y lo menor, recurriríamos a medirlo y, en seguida, abandonaríamos la discusión? </w:t>
      </w:r>
    </w:p>
    <w:p w14:paraId="025E39A3" w14:textId="61713CAE" w:rsidR="00CD5D68" w:rsidRDefault="00CD5D68" w:rsidP="00CD5D68">
      <w:pPr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Así es. </w:t>
      </w:r>
    </w:p>
    <w:p w14:paraId="4D761796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Y recurriendo a pesarlo, ¿no decidiríamos sobre lo más pesado y lo más ligero? </w:t>
      </w:r>
    </w:p>
    <w:p w14:paraId="4673C6B5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Ευt.— ¿Cómo no? </w:t>
      </w:r>
    </w:p>
    <w:p w14:paraId="629AF933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lastRenderedPageBreak/>
        <w:t xml:space="preserve">Sóc.— ¿Al disputar sobre qué asunto y al no poder llegar a qué decisión, seríamos nosotros enemigos y nos irritaríamos uno con otro? Quizá no lo ves de momento, pero, al nombrarlo yo, piensa si esos asuntos son lo justo y lo injusto, lo bello y lo feo, lo bueno y lo malo. ¿Acaso no son éstos los puntos sobre los que si disputáramos y no pudiéramos llegar a una decisión adecuada, nos haríamos enemigos, si llegábamos a ello, tú y yo y todos los demás hombres? </w:t>
      </w:r>
    </w:p>
    <w:p w14:paraId="6E57057F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Ciertamente, ésta es la disputa, Sócrates, y sobre esos temas. </w:t>
      </w:r>
    </w:p>
    <w:p w14:paraId="7CD2C016" w14:textId="77777777" w:rsidR="00370D59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¿Y los dioses, Eutifrón, si realmente disputan, no disputarían por estos puntos? </w:t>
      </w:r>
    </w:p>
    <w:p w14:paraId="1B7ACF87" w14:textId="3AF24F23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Muy necesariamente. </w:t>
      </w:r>
    </w:p>
    <w:p w14:paraId="51782138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Luego también los dioses, noble Eutifrón, y según tus palabras, unos consideran justas, bellas, feas, buenas o malas a unas cosas y otros consideran a otras; pues no se formarían partidos entre ellos, si no tuvieran distinta opinión sobre estos temas. ¿No es así? </w:t>
      </w:r>
    </w:p>
    <w:p w14:paraId="089F3D82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Tienes razón. </w:t>
      </w:r>
    </w:p>
    <w:p w14:paraId="600767BC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Por tanto, ¿las cosas que cada uno de ellos considera buenas y justas son las que ellos aman, y las que odian, las contrarias? </w:t>
      </w:r>
    </w:p>
    <w:p w14:paraId="17238A64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Ευt.— Ciertamente. </w:t>
      </w:r>
    </w:p>
    <w:p w14:paraId="4980D1CE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Son las mismas cosas según dices, las que unos consideran justas y otros, injustas; al discutir sobre ellas, forman partidos y luchan entre ellos. ¿No es así? </w:t>
      </w:r>
    </w:p>
    <w:p w14:paraId="6DFD9D81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Ευt.— Así es. </w:t>
      </w:r>
    </w:p>
    <w:p w14:paraId="35905D9E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Luego, según parece, las mismas cosas son odiadas y amadas por los dioses y, por tanto, serían a la vez agradables y odiosas para los dioses. </w:t>
      </w:r>
    </w:p>
    <w:p w14:paraId="7E6444B2" w14:textId="77777777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Ευt.— Así parece. </w:t>
      </w:r>
    </w:p>
    <w:p w14:paraId="347AEC2C" w14:textId="77777777" w:rsidR="00370D59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Así pues, con este razonamiento, Eutifrón, las mismas cosas serían pías e impías. </w:t>
      </w:r>
    </w:p>
    <w:p w14:paraId="67AC59BF" w14:textId="3C200C0C" w:rsidR="00CD5D68" w:rsidRP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Eut.— Es probable. </w:t>
      </w:r>
    </w:p>
    <w:p w14:paraId="5031D752" w14:textId="0418C9E4" w:rsidR="00CD5D68" w:rsidRDefault="00CD5D68" w:rsidP="00CD5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D5D68">
        <w:rPr>
          <w:rFonts w:ascii="Calibri" w:hAnsi="Calibri" w:cs="Calibri"/>
          <w:color w:val="000000"/>
          <w:sz w:val="20"/>
          <w:szCs w:val="20"/>
        </w:rPr>
        <w:t xml:space="preserve">Sóc.— Luego no respondiste a lo que yo te preguntaba, mi buen amigo; en efecto, yo no preguntaba qué es lo que, al mismo tiempo, es pío e impío. Según parece, lo que es agradable a los dioses es también odioso para los dioses. De esta manera, Eutifrón, si llevas a cabo lo que ahora vas a hacer intentando castigar a tu padre, no es nada extraño que hagas algo agradable para Zeus, pero odioso para Crono y Urano, agradable para Hefesto y odioso para Hera, y si algún otro dios difiere de otro sobre este punto, también éste estará en la misma situación”. (Platón, </w:t>
      </w:r>
      <w:r w:rsidRPr="00CD5D68">
        <w:rPr>
          <w:rFonts w:ascii="Calibri" w:hAnsi="Calibri" w:cs="Calibri"/>
          <w:i/>
          <w:iCs/>
          <w:color w:val="000000"/>
          <w:sz w:val="20"/>
          <w:szCs w:val="20"/>
        </w:rPr>
        <w:t>Eutifrón</w:t>
      </w:r>
      <w:r w:rsidRPr="00CD5D68">
        <w:rPr>
          <w:rFonts w:ascii="Calibri" w:hAnsi="Calibri" w:cs="Calibri"/>
          <w:color w:val="000000"/>
          <w:sz w:val="20"/>
          <w:szCs w:val="20"/>
        </w:rPr>
        <w:t xml:space="preserve">). </w:t>
      </w:r>
    </w:p>
    <w:p w14:paraId="508A5ED5" w14:textId="6764F27C" w:rsidR="00CD5D68" w:rsidRDefault="00CD5D68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12A635BD" w14:textId="11D28F8F" w:rsidR="000E4F0F" w:rsidRPr="00E16940" w:rsidRDefault="00B42728" w:rsidP="00E16940">
      <w:pPr>
        <w:pStyle w:val="Sinespaciado"/>
        <w:rPr>
          <w:b/>
          <w:bCs/>
          <w:sz w:val="24"/>
          <w:szCs w:val="24"/>
        </w:rPr>
      </w:pPr>
      <w:r w:rsidRPr="00E16940">
        <w:rPr>
          <w:b/>
          <w:bCs/>
          <w:sz w:val="24"/>
          <w:szCs w:val="24"/>
        </w:rPr>
        <w:t>PREGUNTA</w:t>
      </w:r>
      <w:r w:rsidR="000E4F0F" w:rsidRPr="00E16940">
        <w:rPr>
          <w:b/>
          <w:bCs/>
          <w:sz w:val="24"/>
          <w:szCs w:val="24"/>
        </w:rPr>
        <w:t>S</w:t>
      </w:r>
      <w:r w:rsidRPr="00E16940">
        <w:rPr>
          <w:b/>
          <w:bCs/>
          <w:sz w:val="24"/>
          <w:szCs w:val="24"/>
        </w:rPr>
        <w:br/>
      </w:r>
      <w:r w:rsidR="000E4F0F" w:rsidRPr="00E16940">
        <w:rPr>
          <w:b/>
          <w:bCs/>
          <w:sz w:val="24"/>
          <w:szCs w:val="24"/>
        </w:rPr>
        <w:t xml:space="preserve">1. </w:t>
      </w:r>
      <w:r w:rsidRPr="00E16940">
        <w:rPr>
          <w:b/>
          <w:bCs/>
          <w:sz w:val="24"/>
          <w:szCs w:val="24"/>
        </w:rPr>
        <w:t>A partir de lo que se puede desprender de la lectura, ¿qué caracteriza al método de Sócrates?</w:t>
      </w:r>
    </w:p>
    <w:p w14:paraId="0D685873" w14:textId="08E04CCE" w:rsidR="000E4F0F" w:rsidRPr="00E16940" w:rsidRDefault="000E4F0F" w:rsidP="00E16940">
      <w:pPr>
        <w:pStyle w:val="Sinespaciado"/>
        <w:rPr>
          <w:b/>
          <w:bCs/>
          <w:sz w:val="24"/>
          <w:szCs w:val="24"/>
        </w:rPr>
      </w:pPr>
      <w:r w:rsidRPr="00E16940">
        <w:rPr>
          <w:b/>
          <w:bCs/>
          <w:sz w:val="24"/>
          <w:szCs w:val="24"/>
        </w:rPr>
        <w:t xml:space="preserve">2. ¿Cómo se estructura </w:t>
      </w:r>
      <w:r w:rsidR="00E16940">
        <w:rPr>
          <w:b/>
          <w:bCs/>
          <w:sz w:val="24"/>
          <w:szCs w:val="24"/>
        </w:rPr>
        <w:t>su</w:t>
      </w:r>
      <w:r w:rsidRPr="00E16940">
        <w:rPr>
          <w:b/>
          <w:bCs/>
          <w:sz w:val="24"/>
          <w:szCs w:val="24"/>
        </w:rPr>
        <w:t xml:space="preserve"> método? </w:t>
      </w:r>
    </w:p>
    <w:p w14:paraId="7715DD82" w14:textId="17EA4222" w:rsidR="000E4F0F" w:rsidRPr="00E16940" w:rsidRDefault="00E16940" w:rsidP="00E16940">
      <w:pPr>
        <w:pStyle w:val="Sinespaciado"/>
        <w:rPr>
          <w:b/>
          <w:bCs/>
          <w:sz w:val="24"/>
          <w:szCs w:val="24"/>
        </w:rPr>
      </w:pPr>
      <w:r w:rsidRPr="00E16940">
        <w:rPr>
          <w:b/>
          <w:bCs/>
          <w:sz w:val="24"/>
          <w:szCs w:val="24"/>
        </w:rPr>
        <w:t>3.</w:t>
      </w:r>
      <w:r w:rsidR="000E4F0F" w:rsidRPr="00E16940">
        <w:rPr>
          <w:b/>
          <w:bCs/>
          <w:sz w:val="24"/>
          <w:szCs w:val="24"/>
        </w:rPr>
        <w:t xml:space="preserve"> ¿Qué </w:t>
      </w:r>
      <w:r>
        <w:rPr>
          <w:b/>
          <w:bCs/>
          <w:sz w:val="24"/>
          <w:szCs w:val="24"/>
        </w:rPr>
        <w:t xml:space="preserve">elementos </w:t>
      </w:r>
      <w:r w:rsidR="000E4F0F" w:rsidRPr="00E16940">
        <w:rPr>
          <w:b/>
          <w:bCs/>
          <w:sz w:val="24"/>
          <w:szCs w:val="24"/>
        </w:rPr>
        <w:t xml:space="preserve">lo componen? </w:t>
      </w:r>
    </w:p>
    <w:p w14:paraId="1CDFCB1A" w14:textId="655AEFED" w:rsidR="000E4F0F" w:rsidRPr="00E16940" w:rsidRDefault="00E16940" w:rsidP="00E16940">
      <w:pPr>
        <w:pStyle w:val="Sinespaciado"/>
        <w:rPr>
          <w:b/>
          <w:bCs/>
          <w:sz w:val="24"/>
          <w:szCs w:val="24"/>
        </w:rPr>
      </w:pPr>
      <w:r w:rsidRPr="00E16940">
        <w:rPr>
          <w:b/>
          <w:bCs/>
          <w:sz w:val="24"/>
          <w:szCs w:val="24"/>
        </w:rPr>
        <w:t xml:space="preserve">4. </w:t>
      </w:r>
      <w:r w:rsidR="000E4F0F" w:rsidRPr="00E16940">
        <w:rPr>
          <w:b/>
          <w:bCs/>
          <w:sz w:val="24"/>
          <w:szCs w:val="24"/>
        </w:rPr>
        <w:t xml:space="preserve">¿Qué pasos contempla y cómo deben realizarse? </w:t>
      </w:r>
    </w:p>
    <w:p w14:paraId="507F561F" w14:textId="10F7CA07" w:rsidR="000E4F0F" w:rsidRDefault="00E16940" w:rsidP="00E16940">
      <w:pPr>
        <w:pStyle w:val="Sinespaciado"/>
        <w:rPr>
          <w:b/>
          <w:bCs/>
          <w:sz w:val="24"/>
          <w:szCs w:val="24"/>
        </w:rPr>
      </w:pPr>
      <w:r w:rsidRPr="00E16940">
        <w:rPr>
          <w:b/>
          <w:bCs/>
          <w:sz w:val="24"/>
          <w:szCs w:val="24"/>
        </w:rPr>
        <w:t xml:space="preserve">5. </w:t>
      </w:r>
      <w:r w:rsidR="000E4F0F" w:rsidRPr="00E16940">
        <w:rPr>
          <w:b/>
          <w:bCs/>
          <w:sz w:val="24"/>
          <w:szCs w:val="24"/>
        </w:rPr>
        <w:t xml:space="preserve">¿Cómo se validan </w:t>
      </w:r>
      <w:r>
        <w:rPr>
          <w:b/>
          <w:bCs/>
          <w:sz w:val="24"/>
          <w:szCs w:val="24"/>
        </w:rPr>
        <w:t>su</w:t>
      </w:r>
      <w:r w:rsidR="000E4F0F" w:rsidRPr="00E16940">
        <w:rPr>
          <w:b/>
          <w:bCs/>
          <w:sz w:val="24"/>
          <w:szCs w:val="24"/>
        </w:rPr>
        <w:t xml:space="preserve">s conclusiones? </w:t>
      </w:r>
    </w:p>
    <w:p w14:paraId="0D0E2073" w14:textId="2B02D1AF" w:rsidR="00E16940" w:rsidRDefault="00E16940" w:rsidP="00E16940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6.- En el ejemplo propuesto, describe las que, a tu juicio, son las afirmaciones fundamentales a través de las cuales avanza </w:t>
      </w:r>
      <w:r w:rsidR="00536CCF">
        <w:rPr>
          <w:b/>
          <w:bCs/>
          <w:sz w:val="24"/>
          <w:szCs w:val="24"/>
        </w:rPr>
        <w:t>la reflexión filosófica de Sócrates.</w:t>
      </w:r>
    </w:p>
    <w:p w14:paraId="73FEFAD9" w14:textId="77777777" w:rsidR="00E16940" w:rsidRDefault="00E16940" w:rsidP="00E16940">
      <w:pPr>
        <w:pStyle w:val="Sinespaciado"/>
        <w:rPr>
          <w:b/>
          <w:bCs/>
          <w:sz w:val="24"/>
          <w:szCs w:val="24"/>
        </w:rPr>
      </w:pPr>
    </w:p>
    <w:p w14:paraId="3D07A9B4" w14:textId="0441DCAC" w:rsidR="00E16940" w:rsidRDefault="00E16940" w:rsidP="00E16940">
      <w:pPr>
        <w:pStyle w:val="Sinespaciado"/>
        <w:rPr>
          <w:b/>
          <w:bCs/>
          <w:sz w:val="24"/>
          <w:szCs w:val="24"/>
        </w:rPr>
      </w:pPr>
    </w:p>
    <w:p w14:paraId="1ACE148F" w14:textId="6EF7711C" w:rsidR="00E16940" w:rsidRDefault="00E16940" w:rsidP="00E16940">
      <w:pPr>
        <w:pStyle w:val="Sinespaciado"/>
        <w:rPr>
          <w:b/>
          <w:bCs/>
          <w:sz w:val="24"/>
          <w:szCs w:val="24"/>
        </w:rPr>
      </w:pPr>
    </w:p>
    <w:p w14:paraId="25BB4419" w14:textId="77777777" w:rsidR="00E16940" w:rsidRPr="00E16940" w:rsidRDefault="00E16940" w:rsidP="00E16940">
      <w:pPr>
        <w:pStyle w:val="Sinespaciado"/>
        <w:rPr>
          <w:b/>
          <w:bCs/>
          <w:sz w:val="24"/>
          <w:szCs w:val="24"/>
        </w:rPr>
      </w:pPr>
    </w:p>
    <w:p w14:paraId="278BDC69" w14:textId="77777777" w:rsidR="000E4F0F" w:rsidRDefault="000E4F0F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3079E183" w14:textId="4ECD27DE" w:rsidR="00B42728" w:rsidRDefault="00B42728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71FBF75C" w14:textId="6A4D7A35" w:rsidR="00CD5D68" w:rsidRDefault="00CD5D68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395631C6" w14:textId="3AC04FB3" w:rsidR="00CD5D68" w:rsidRDefault="00CD5D68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7EBE4689" w14:textId="64A50508" w:rsidR="00CD5D68" w:rsidRDefault="00CD5D68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29BEE923" w14:textId="1C02A667" w:rsidR="00CD5D68" w:rsidRDefault="00CD5D68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2CB68A39" w14:textId="71E16726" w:rsidR="00CD5D68" w:rsidRDefault="00CD5D68" w:rsidP="00CD5D68">
      <w:pPr>
        <w:rPr>
          <w:rFonts w:ascii="Calibri" w:hAnsi="Calibri" w:cs="Calibri"/>
          <w:color w:val="000000"/>
          <w:sz w:val="20"/>
          <w:szCs w:val="20"/>
        </w:rPr>
      </w:pPr>
    </w:p>
    <w:p w14:paraId="6F3F10B7" w14:textId="77777777" w:rsidR="00CD5D68" w:rsidRDefault="00CD5D68" w:rsidP="00CD5D68">
      <w:pPr>
        <w:rPr>
          <w:b/>
          <w:bCs/>
        </w:rPr>
      </w:pPr>
    </w:p>
    <w:p w14:paraId="15EC5D7D" w14:textId="77777777" w:rsidR="00CD5D68" w:rsidRPr="00CD5D68" w:rsidRDefault="00CD5D68" w:rsidP="00CD5D68">
      <w:pPr>
        <w:rPr>
          <w:b/>
          <w:bCs/>
        </w:rPr>
      </w:pPr>
    </w:p>
    <w:sectPr w:rsidR="00CD5D68" w:rsidRPr="00CD5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113"/>
    <w:multiLevelType w:val="hybridMultilevel"/>
    <w:tmpl w:val="5C3254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68"/>
    <w:rsid w:val="000E4F0F"/>
    <w:rsid w:val="00370D59"/>
    <w:rsid w:val="004C7904"/>
    <w:rsid w:val="00536CCF"/>
    <w:rsid w:val="00B001CC"/>
    <w:rsid w:val="00B42728"/>
    <w:rsid w:val="00CD5D68"/>
    <w:rsid w:val="00E16940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5785"/>
  <w15:chartTrackingRefBased/>
  <w15:docId w15:val="{CAED0712-90A8-49A6-BFA9-693EE0F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5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2728"/>
    <w:pPr>
      <w:ind w:left="720"/>
      <w:contextualSpacing/>
    </w:pPr>
  </w:style>
  <w:style w:type="paragraph" w:styleId="Sinespaciado">
    <w:name w:val="No Spacing"/>
    <w:uiPriority w:val="1"/>
    <w:qFormat/>
    <w:rsid w:val="00E16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striano</dc:creator>
  <cp:keywords/>
  <dc:description/>
  <cp:lastModifiedBy>Nuevo Usuario</cp:lastModifiedBy>
  <cp:revision>2</cp:revision>
  <dcterms:created xsi:type="dcterms:W3CDTF">2020-06-20T02:24:00Z</dcterms:created>
  <dcterms:modified xsi:type="dcterms:W3CDTF">2020-06-20T02:24:00Z</dcterms:modified>
</cp:coreProperties>
</file>